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1" w:rsidRPr="002710DA" w:rsidRDefault="00B16971" w:rsidP="002710DA">
      <w:pPr>
        <w:spacing w:after="60" w:line="360" w:lineRule="auto"/>
        <w:ind w:left="-709" w:right="-238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p w:rsidR="00B16971" w:rsidRPr="002710DA" w:rsidRDefault="00B16971" w:rsidP="002710DA">
      <w:pPr>
        <w:spacing w:after="60" w:line="360" w:lineRule="auto"/>
        <w:ind w:left="-709" w:right="-238"/>
        <w:rPr>
          <w:rFonts w:asciiTheme="majorHAnsi" w:hAnsiTheme="majorHAnsi" w:cstheme="majorHAnsi"/>
          <w:color w:val="000000" w:themeColor="text1"/>
        </w:rPr>
      </w:pPr>
    </w:p>
    <w:p w:rsidR="00D07D87" w:rsidRPr="002710DA" w:rsidRDefault="00D07D87" w:rsidP="002710DA">
      <w:pPr>
        <w:ind w:left="-709"/>
        <w:rPr>
          <w:rFonts w:asciiTheme="majorHAnsi" w:hAnsiTheme="majorHAnsi" w:cstheme="majorHAnsi"/>
          <w:b/>
          <w:color w:val="000000" w:themeColor="text1"/>
        </w:rPr>
      </w:pPr>
    </w:p>
    <w:p w:rsidR="00D667D0" w:rsidRDefault="00D667D0" w:rsidP="002710DA">
      <w:pPr>
        <w:ind w:left="-709" w:firstLine="709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8200F3" w:rsidRPr="00DD132E" w:rsidRDefault="0056475A">
      <w:pPr>
        <w:ind w:left="-709" w:firstLine="709"/>
        <w:rPr>
          <w:rFonts w:asciiTheme="majorHAnsi" w:hAnsiTheme="majorHAnsi" w:cstheme="majorHAnsi"/>
          <w:b/>
          <w:color w:val="000000" w:themeColor="text1"/>
          <w:sz w:val="48"/>
          <w:szCs w:val="48"/>
          <w:lang w:val="pl-PL"/>
        </w:rPr>
      </w:pPr>
      <w:r w:rsidRPr="00DD132E">
        <w:rPr>
          <w:rFonts w:asciiTheme="majorHAnsi" w:hAnsiTheme="majorHAnsi" w:cstheme="majorHAnsi"/>
          <w:b/>
          <w:color w:val="000000" w:themeColor="text1"/>
          <w:sz w:val="48"/>
          <w:szCs w:val="48"/>
          <w:lang w:val="pl-PL"/>
        </w:rPr>
        <w:t>Informacja prasowa</w:t>
      </w:r>
    </w:p>
    <w:p w:rsidR="00A14357" w:rsidRPr="00DD132E" w:rsidRDefault="00A14357" w:rsidP="002710DA">
      <w:p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  <w:lang w:val="pl-PL"/>
        </w:rPr>
      </w:pPr>
    </w:p>
    <w:p w:rsidR="008200F3" w:rsidRPr="00DD132E" w:rsidRDefault="00C3616D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pl-PL" w:eastAsia="fr-FR"/>
        </w:rPr>
      </w:pPr>
      <w:r w:rsidRPr="00DD132E">
        <w:rPr>
          <w:rFonts w:asciiTheme="majorHAnsi" w:hAnsiTheme="majorHAnsi" w:cstheme="majorHAnsi"/>
          <w:b/>
          <w:color w:val="000000" w:themeColor="text1"/>
          <w:sz w:val="32"/>
          <w:szCs w:val="32"/>
          <w:lang w:val="pl-PL" w:eastAsia="fr-FR"/>
        </w:rPr>
        <w:t xml:space="preserve">Umowy serwisowe </w:t>
      </w:r>
      <w:r w:rsidR="0056475A" w:rsidRPr="00DD132E">
        <w:rPr>
          <w:rFonts w:asciiTheme="majorHAnsi" w:hAnsiTheme="majorHAnsi" w:cstheme="majorHAnsi"/>
          <w:b/>
          <w:color w:val="000000" w:themeColor="text1"/>
          <w:sz w:val="32"/>
          <w:szCs w:val="32"/>
          <w:lang w:val="pl-PL" w:eastAsia="fr-FR"/>
        </w:rPr>
        <w:t>CompAir pomagają ograniczyć</w:t>
      </w:r>
    </w:p>
    <w:p w:rsidR="008200F3" w:rsidRPr="00DD132E" w:rsidRDefault="00DD132E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pl-PL" w:eastAsia="fr-FR"/>
        </w:rPr>
      </w:pPr>
      <w:r w:rsidRPr="00DD132E">
        <w:rPr>
          <w:rFonts w:asciiTheme="majorHAnsi" w:hAnsiTheme="majorHAnsi" w:cstheme="majorHAnsi"/>
          <w:b/>
          <w:color w:val="000000" w:themeColor="text1"/>
          <w:sz w:val="32"/>
          <w:szCs w:val="32"/>
          <w:lang w:val="pl-PL" w:eastAsia="fr-FR"/>
        </w:rPr>
        <w:t xml:space="preserve"> rosnące koszty</w:t>
      </w:r>
      <w:r w:rsidR="0056475A" w:rsidRPr="00DD132E">
        <w:rPr>
          <w:rFonts w:asciiTheme="majorHAnsi" w:hAnsiTheme="majorHAnsi" w:cstheme="majorHAnsi"/>
          <w:b/>
          <w:color w:val="000000" w:themeColor="text1"/>
          <w:sz w:val="32"/>
          <w:szCs w:val="32"/>
          <w:lang w:val="pl-PL" w:eastAsia="fr-FR"/>
        </w:rPr>
        <w:t xml:space="preserve"> posiadania sprężarki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W związku z bezprecedensowym wzrostem cen energii na świecie właściciele systemów sprężonego powietrza szukają nowych sposobów na poprawę efektywności energetycznej instalacji - i wielu z nich uświadamia sobie korzyści płynące z kompleksowego systemu konserwacji - mówi </w:t>
      </w:r>
      <w:r w:rsidR="00D667D0"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Gary Spence, Service and Technical Operations Leader z firmy 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CompAir.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Dzięki sprawdzonym umowom serwisowym Assure firma pomaga swoim klientom zoptymalizować czas pracy i wydajność sprężarek, a tym samym ograniczyć ryzyko wzrostu kosztów </w:t>
      </w:r>
      <w:r w:rsidR="00D667D0" w:rsidRPr="00DD132E">
        <w:rPr>
          <w:rFonts w:asciiTheme="majorHAnsi" w:hAnsiTheme="majorHAnsi" w:cstheme="majorHAnsi"/>
          <w:color w:val="000000" w:themeColor="text1"/>
          <w:lang w:val="pl-PL" w:eastAsia="fr-FR"/>
        </w:rPr>
        <w:t>energii.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Powszechnie przyjmuje się, że aż 10 procent całej energii zużywanej przez przemysł przypada na </w:t>
      </w:r>
      <w:r w:rsidR="00652138"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sprężone 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powietrze, dlatego operatorzy powinni przy każdej okazji dążyć do optymalizacji energetycznej.  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Słaba wydajność urządzenia może dodatkowo obciążać podzespoły, natomiast profesjonalnie i regularnie serwisowana sprężarka zapewnia długą żywotność, niezawodną pracę i ostatecznie lepszą wydajność energetyczną.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  <w:t>Rozważmy kompletny system</w:t>
      </w: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Osiągnięcie oszczędności kosztów, nie tylko poprzez zminimalizowanie zużycia energii, ale także poprzez zapewnienie pełnej widoczności wydajności systemu i urządzeń pomocniczych, to wspólna korzyść, na temat której wypowiada się wielu klientów. </w:t>
      </w:r>
    </w:p>
    <w:p w:rsidR="00D667D0" w:rsidRPr="00DD132E" w:rsidRDefault="00D667D0" w:rsidP="00D667D0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Jednym z takich klientów jest </w:t>
      </w:r>
      <w:r w:rsidRPr="00DD132E">
        <w:rPr>
          <w:rFonts w:asciiTheme="majorHAnsi" w:hAnsiTheme="majorHAnsi" w:cstheme="majorHAnsi"/>
          <w:color w:val="000000" w:themeColor="text1"/>
          <w:lang w:val="pl-PL"/>
        </w:rPr>
        <w:t>dostawca mielonej gliny i minerałów ceramicznych w Holandii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, który powiedział:</w:t>
      </w:r>
    </w:p>
    <w:p w:rsidR="006D31EB" w:rsidRPr="00DD132E" w:rsidRDefault="006D31EB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lastRenderedPageBreak/>
        <w:t>"Umowa konserwacyjna sprawia, że nie musimy się martwić o nasze sprężarki. Mamy ustaloną cenę konserwacji, dzięki czemu nie jesteśmy narażeni na żadne niespodziewane koszty."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W tym celu wszystkie umowy serwisowe CompAir Assure są wspierane przez iConn - inteligentną platformę cyfrową, która może pomóc użytkownikom sprężonego powietrza w planowaniu produkcji, chroniąc jednocześnie ich inwestycje. Dzięki analityce historycznej, analityce w czasie rzeczywistym, analityce predykcyjnej i analityce poznawczej, iConn zapewnia, że wszelkie potencjalne problemy zostaną szybko usunięte, zanim staną się większym problemem, którego rozwiązanie może być kosztowne i czasochłonne. 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  <w:t>Trzy poziomy usług</w:t>
      </w: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Umowy serwisowe Assure firmy CompAir są dostępne w trzech pakietach, dostosowanych do indywidualnych operacji i budżetów.</w:t>
      </w:r>
    </w:p>
    <w:p w:rsidR="00D667D0" w:rsidRPr="00DD132E" w:rsidRDefault="00D667D0" w:rsidP="002710DA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  <w:t xml:space="preserve">AssureCOMPLETE 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zapewnia 100-procentowe pokrycie kosztów wszystkich części i usług oraz regularne pobieranie próbek oleju.  Zapewnia stały koszt posiadania, pomagając w budżetowaniu i zmniejszając ryzyko w przypadku wystąpienia problemów. Przestoje są ograniczone do minimum, a CompAir pomaga utrzymać aktywa w ruchu i poprawić poziom wydajności.</w:t>
      </w:r>
    </w:p>
    <w:p w:rsidR="00D667D0" w:rsidRPr="00DD132E" w:rsidRDefault="00D667D0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Drugi poziom, </w:t>
      </w:r>
      <w:r w:rsidRPr="00DD132E"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  <w:t xml:space="preserve">AssurePLAN+, 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zapewnia planowe serwisowanie i konserwację dla zapewnienia spokoju ducha. Oferuje on wczesne wykrywanie potencjalnych problemów oraz monitorowanie stanu środków smarnych. </w:t>
      </w:r>
      <w:r w:rsid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 Bezolejowe stopnie śrubowe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 objęte są sześcioletnią gwarancją, a w przypadku modeli </w:t>
      </w:r>
      <w:r w:rsidR="00DD132E">
        <w:rPr>
          <w:rFonts w:asciiTheme="majorHAnsi" w:hAnsiTheme="majorHAnsi" w:cstheme="majorHAnsi"/>
          <w:color w:val="000000" w:themeColor="text1"/>
          <w:lang w:val="pl-PL" w:eastAsia="fr-FR"/>
        </w:rPr>
        <w:t>z wtryskiem oleju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 - dziesięcioletnią.</w:t>
      </w:r>
    </w:p>
    <w:p w:rsidR="00D667D0" w:rsidRPr="00DD132E" w:rsidRDefault="00D667D0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Wreszcie, </w:t>
      </w:r>
      <w:r w:rsidR="00952863" w:rsidRPr="00DD132E">
        <w:rPr>
          <w:rFonts w:asciiTheme="majorHAnsi" w:hAnsiTheme="majorHAnsi" w:cstheme="majorHAnsi"/>
          <w:b/>
          <w:bCs/>
          <w:color w:val="000000" w:themeColor="text1"/>
          <w:lang w:val="pl-PL" w:eastAsia="fr-FR"/>
        </w:rPr>
        <w:t xml:space="preserve">AssurePLAN, </w:t>
      </w:r>
      <w:r w:rsidR="00952863"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obejmuje terminową wymianę elementów eksploatacyjnych, takich jak filtry oleju i powietrza, separatory i olej, z 12-miesięczną gwarancją na te środki. 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lang w:val="pl-PL"/>
        </w:rPr>
      </w:pPr>
      <w:r w:rsidRPr="00DD132E">
        <w:rPr>
          <w:rFonts w:asciiTheme="majorHAnsi" w:hAnsiTheme="majorHAnsi" w:cstheme="majorHAnsi"/>
          <w:lang w:val="pl-PL"/>
        </w:rPr>
        <w:t xml:space="preserve">W </w:t>
      </w:r>
      <w:r w:rsidR="003B48D9" w:rsidRPr="00DD132E">
        <w:rPr>
          <w:rFonts w:asciiTheme="majorHAnsi" w:hAnsiTheme="majorHAnsi" w:cstheme="majorHAnsi"/>
          <w:lang w:val="pl-PL"/>
        </w:rPr>
        <w:t xml:space="preserve">zakładzie produkującym minerały i wapno w Niemczech po modernizacji sieci sprężonego powietrza zainwestowano w kompleksowy pakiet serwisowy.  </w:t>
      </w:r>
    </w:p>
    <w:p w:rsidR="003B48D9" w:rsidRPr="00DD132E" w:rsidRDefault="003B48D9" w:rsidP="002710DA">
      <w:pPr>
        <w:spacing w:line="360" w:lineRule="auto"/>
        <w:rPr>
          <w:rFonts w:asciiTheme="majorHAnsi" w:hAnsiTheme="majorHAnsi" w:cstheme="majorHAnsi"/>
          <w:lang w:val="pl-PL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lang w:val="pl-PL"/>
        </w:rPr>
      </w:pPr>
      <w:r w:rsidRPr="00DD132E">
        <w:rPr>
          <w:rFonts w:asciiTheme="majorHAnsi" w:hAnsiTheme="majorHAnsi" w:cstheme="majorHAnsi"/>
          <w:lang w:val="pl-PL"/>
        </w:rPr>
        <w:t xml:space="preserve">Ryzyko eksploatacyjne zostaje całkowicie przeniesione na </w:t>
      </w:r>
      <w:r w:rsidR="00652138" w:rsidRPr="00DD132E">
        <w:rPr>
          <w:rFonts w:asciiTheme="majorHAnsi" w:hAnsiTheme="majorHAnsi" w:cstheme="majorHAnsi"/>
          <w:lang w:val="pl-PL"/>
        </w:rPr>
        <w:t>CompAir</w:t>
      </w:r>
      <w:r w:rsidRPr="00DD132E">
        <w:rPr>
          <w:rFonts w:asciiTheme="majorHAnsi" w:hAnsiTheme="majorHAnsi" w:cstheme="majorHAnsi"/>
          <w:lang w:val="pl-PL"/>
        </w:rPr>
        <w:t>, dzięki planowanym pracom konserwacyjnym i krótkim czasom reakcji</w:t>
      </w:r>
      <w:r w:rsidR="002710DA" w:rsidRPr="00DD132E">
        <w:rPr>
          <w:rFonts w:asciiTheme="majorHAnsi" w:hAnsiTheme="majorHAnsi" w:cstheme="majorHAnsi"/>
          <w:lang w:val="pl-PL"/>
        </w:rPr>
        <w:t xml:space="preserve">. </w:t>
      </w:r>
      <w:r w:rsidR="009D38C1" w:rsidRPr="00DD132E">
        <w:rPr>
          <w:rFonts w:asciiTheme="majorHAnsi" w:hAnsiTheme="majorHAnsi" w:cstheme="majorHAnsi"/>
          <w:lang w:val="pl-PL"/>
        </w:rPr>
        <w:t xml:space="preserve">Przedsiębiorstwo </w:t>
      </w:r>
      <w:r w:rsidRPr="00DD132E">
        <w:rPr>
          <w:rFonts w:asciiTheme="majorHAnsi" w:hAnsiTheme="majorHAnsi" w:cstheme="majorHAnsi"/>
          <w:lang w:val="pl-PL"/>
        </w:rPr>
        <w:t>korzysta również z analiz predykcyjnych, które zapewniają nieprzerwaną pracę instalacji sprężonego powietrza.</w:t>
      </w:r>
    </w:p>
    <w:p w:rsidR="003B48D9" w:rsidRPr="00DD132E" w:rsidRDefault="003B48D9" w:rsidP="002710DA">
      <w:pPr>
        <w:spacing w:line="360" w:lineRule="auto"/>
        <w:rPr>
          <w:rFonts w:asciiTheme="majorHAnsi" w:hAnsiTheme="majorHAnsi" w:cstheme="majorHAnsi"/>
          <w:lang w:val="pl-PL"/>
        </w:rPr>
      </w:pPr>
    </w:p>
    <w:p w:rsidR="008200F3" w:rsidRPr="00DD132E" w:rsidRDefault="0056475A">
      <w:pPr>
        <w:pStyle w:val="KeinLeerraum"/>
        <w:rPr>
          <w:rFonts w:asciiTheme="majorHAnsi" w:hAnsiTheme="majorHAnsi" w:cstheme="majorHAnsi"/>
          <w:sz w:val="24"/>
          <w:szCs w:val="24"/>
          <w:lang w:val="pl-PL"/>
        </w:rPr>
      </w:pPr>
      <w:r w:rsidRPr="00DD132E">
        <w:rPr>
          <w:rFonts w:asciiTheme="majorHAnsi" w:hAnsiTheme="majorHAnsi" w:cstheme="majorHAnsi"/>
          <w:sz w:val="24"/>
          <w:szCs w:val="24"/>
          <w:lang w:val="pl-PL"/>
        </w:rPr>
        <w:t>Klient powiedział</w:t>
      </w:r>
      <w:r w:rsidR="003B48D9"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:  </w:t>
      </w:r>
      <w:r w:rsidR="002710DA"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"Jestem bardzo wdzięczny, że jako klient zajmujący się </w:t>
      </w:r>
      <w:r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konserwacją </w:t>
      </w:r>
      <w:r w:rsidR="002710DA"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mogę poprosić inżynierów </w:t>
      </w:r>
      <w:r w:rsidR="00652138"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CompAir </w:t>
      </w:r>
      <w:r w:rsidR="002710DA"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o monitorowanie naszego obiektu i szukanie </w:t>
      </w:r>
      <w:r w:rsidR="00F25A98" w:rsidRPr="00DD132E">
        <w:rPr>
          <w:rFonts w:asciiTheme="majorHAnsi" w:hAnsiTheme="majorHAnsi" w:cstheme="majorHAnsi"/>
          <w:sz w:val="24"/>
          <w:szCs w:val="24"/>
          <w:lang w:val="pl-PL"/>
        </w:rPr>
        <w:t xml:space="preserve">wszelkich </w:t>
      </w:r>
      <w:r w:rsidR="002710DA" w:rsidRPr="00DD132E">
        <w:rPr>
          <w:rFonts w:asciiTheme="majorHAnsi" w:hAnsiTheme="majorHAnsi" w:cstheme="majorHAnsi"/>
          <w:sz w:val="24"/>
          <w:szCs w:val="24"/>
          <w:lang w:val="pl-PL"/>
        </w:rPr>
        <w:t>możliwości poprawy - aż do systemu sterowania - bez ponoszenia dodatkowych kosztów. Ten transfer wiedzy jest bezcenny".</w:t>
      </w:r>
    </w:p>
    <w:p w:rsidR="002710DA" w:rsidRPr="00DD132E" w:rsidRDefault="002710DA" w:rsidP="002710DA">
      <w:pPr>
        <w:spacing w:line="360" w:lineRule="auto"/>
        <w:rPr>
          <w:lang w:val="pl-PL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System sprężonego powietrza zależy od prawidłowo dobranych komponentów. Wymiana właściwych części we właściwym czasie zapewnia dłuższą żywotność i zmniejsza prawdopodobieństwo awarii sprzętu. Wszystkie pakiety korzystają więc z oryginalnych części CompAir, co ogranicza niepotrzebne zużycie sprzętu i zapewnia optymalną wydajność. Jest to wspierane przez automatyczną wysyłkę części i zaplanowane przypomnienia, aby zapewnić przeprowadzanie konserwacji w razie potrzeby.</w:t>
      </w:r>
    </w:p>
    <w:p w:rsidR="00F01778" w:rsidRPr="00DD132E" w:rsidRDefault="00F01778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Komentując otrzymaną usługę, </w:t>
      </w:r>
      <w:r w:rsidR="009D38C1" w:rsidRPr="00DD132E">
        <w:rPr>
          <w:rFonts w:asciiTheme="majorHAnsi" w:hAnsiTheme="majorHAnsi" w:cstheme="majorHAnsi"/>
          <w:color w:val="000000" w:themeColor="text1"/>
          <w:lang w:val="pl-PL"/>
        </w:rPr>
        <w:t xml:space="preserve">klient z </w:t>
      </w:r>
      <w:r w:rsidRPr="00DD132E">
        <w:rPr>
          <w:rFonts w:asciiTheme="majorHAnsi" w:hAnsiTheme="majorHAnsi" w:cstheme="majorHAnsi"/>
          <w:color w:val="000000" w:themeColor="text1"/>
          <w:lang w:val="pl-PL"/>
        </w:rPr>
        <w:t xml:space="preserve">firmy zajmującej się recyklingiem szkła </w:t>
      </w:r>
      <w:r w:rsidR="009D38C1" w:rsidRPr="00DD132E">
        <w:rPr>
          <w:rFonts w:asciiTheme="majorHAnsi" w:hAnsiTheme="majorHAnsi" w:cstheme="majorHAnsi"/>
          <w:color w:val="000000" w:themeColor="text1"/>
          <w:lang w:val="pl-PL"/>
        </w:rPr>
        <w:t xml:space="preserve">w </w:t>
      </w:r>
      <w:r w:rsidRPr="00DD132E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Hiszpanii powiedział:</w:t>
      </w:r>
    </w:p>
    <w:p w:rsidR="00F01778" w:rsidRPr="00DD132E" w:rsidRDefault="00F01778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"</w:t>
      </w:r>
      <w:r w:rsidRPr="00DD132E">
        <w:rPr>
          <w:rFonts w:asciiTheme="majorHAnsi" w:hAnsiTheme="majorHAnsi" w:cstheme="majorHAnsi"/>
          <w:color w:val="000000" w:themeColor="text1"/>
          <w:lang w:val="pl-PL"/>
        </w:rPr>
        <w:t xml:space="preserve">Odkąd korzystamy z pakietu serwisowego, otrzymujemy najlepszy serwis i konserwację, zapewniając sobie całkowity spokój, jeśli </w:t>
      </w:r>
      <w:r w:rsidR="009D38C1" w:rsidRPr="00DD132E">
        <w:rPr>
          <w:rFonts w:asciiTheme="majorHAnsi" w:hAnsiTheme="majorHAnsi" w:cstheme="majorHAnsi"/>
          <w:color w:val="000000" w:themeColor="text1"/>
          <w:lang w:val="pl-PL"/>
        </w:rPr>
        <w:t>chodzi</w:t>
      </w:r>
      <w:r w:rsidRPr="00DD132E">
        <w:rPr>
          <w:rFonts w:asciiTheme="majorHAnsi" w:hAnsiTheme="majorHAnsi" w:cstheme="majorHAnsi"/>
          <w:color w:val="000000" w:themeColor="text1"/>
          <w:lang w:val="pl-PL"/>
        </w:rPr>
        <w:t xml:space="preserve"> o nasze zaopatrzenie w sprężone powietrze.  </w:t>
      </w:r>
      <w:r w:rsidRPr="00DD132E">
        <w:rPr>
          <w:rStyle w:val="apple-converted-space"/>
          <w:rFonts w:asciiTheme="majorHAnsi" w:hAnsiTheme="majorHAnsi" w:cstheme="majorHAnsi"/>
          <w:color w:val="000000" w:themeColor="text1"/>
          <w:lang w:val="pl-PL"/>
        </w:rPr>
        <w:t>Koszty ponoszone przez lata są tego warte, ponieważ dzięki nim mogliśmy skoncentrować się na naszej podstawowej działalności.</w:t>
      </w:r>
      <w:r w:rsidR="00F25A98" w:rsidRPr="00DD132E">
        <w:rPr>
          <w:rStyle w:val="apple-converted-space"/>
          <w:rFonts w:asciiTheme="majorHAnsi" w:hAnsiTheme="majorHAnsi" w:cstheme="majorHAnsi"/>
          <w:color w:val="000000" w:themeColor="text1"/>
          <w:lang w:val="pl-PL"/>
        </w:rPr>
        <w:t>"</w:t>
      </w:r>
    </w:p>
    <w:p w:rsidR="00F01778" w:rsidRPr="00DD132E" w:rsidRDefault="00F01778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Serwis jest świadczony przez techników przeszkolonych w fabryce i wspierany przez firmową usługę analizy środków smarnych i trendów stanu mechanicznego, co pomaga uniknąć nieplanowanych przestojów.</w:t>
      </w:r>
    </w:p>
    <w:p w:rsidR="00952863" w:rsidRPr="00DD132E" w:rsidRDefault="00952863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Firma z branży automatyki w </w:t>
      </w:r>
      <w:r w:rsidR="00F01778" w:rsidRPr="00DD132E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Holandii </w:t>
      </w:r>
      <w:r w:rsidR="00952863"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od </w:t>
      </w:r>
      <w:r w:rsidR="00BE418D"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kilku </w:t>
      </w:r>
      <w:r w:rsidR="00952863"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lat korzysta z tego kompleksowego poziomu wsparcia, jak wyjaśnia </w:t>
      </w: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jeden z nadzorców firmy:</w:t>
      </w:r>
    </w:p>
    <w:p w:rsidR="00F01778" w:rsidRPr="00DD132E" w:rsidRDefault="00F01778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>"</w:t>
      </w:r>
      <w:r w:rsidR="006D31EB" w:rsidRPr="00DD132E">
        <w:rPr>
          <w:rFonts w:asciiTheme="majorHAnsi" w:hAnsiTheme="majorHAnsi" w:cstheme="majorHAnsi"/>
          <w:color w:val="000000" w:themeColor="text1"/>
          <w:lang w:val="pl-PL"/>
        </w:rPr>
        <w:t xml:space="preserve">Sprężarki i wszystkie inne systemy pomocnicze, takie jak osuszacze powietrza i filtry, są serwisowane co miesiąc i wymieniane w razie </w:t>
      </w:r>
      <w:r w:rsidRPr="00DD132E">
        <w:rPr>
          <w:rFonts w:asciiTheme="majorHAnsi" w:hAnsiTheme="majorHAnsi" w:cstheme="majorHAnsi"/>
          <w:color w:val="000000" w:themeColor="text1"/>
          <w:lang w:val="pl-PL"/>
        </w:rPr>
        <w:t>potrzeby</w:t>
      </w:r>
      <w:r w:rsidR="006D31EB" w:rsidRPr="00DD132E">
        <w:rPr>
          <w:rFonts w:asciiTheme="majorHAnsi" w:hAnsiTheme="majorHAnsi" w:cstheme="majorHAnsi"/>
          <w:color w:val="000000" w:themeColor="text1"/>
          <w:lang w:val="pl-PL"/>
        </w:rPr>
        <w:t>. Potencjalne problemy są szybko wykrywane i rozwiązywane jeszcze przed ich wystąpieniem</w:t>
      </w:r>
      <w:r w:rsidR="006D31EB" w:rsidRPr="00DD132E">
        <w:rPr>
          <w:rStyle w:val="apple-converted-space"/>
          <w:rFonts w:asciiTheme="majorHAnsi" w:hAnsiTheme="majorHAnsi" w:cstheme="majorHAnsi"/>
          <w:color w:val="000000" w:themeColor="text1"/>
          <w:lang w:val="pl-PL"/>
        </w:rPr>
        <w:t xml:space="preserve">. </w:t>
      </w:r>
    </w:p>
    <w:p w:rsidR="006D31EB" w:rsidRPr="00DD132E" w:rsidRDefault="006D31EB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DD132E">
        <w:rPr>
          <w:rFonts w:asciiTheme="majorHAnsi" w:hAnsiTheme="majorHAnsi" w:cstheme="majorHAnsi"/>
          <w:color w:val="000000" w:themeColor="text1"/>
          <w:lang w:val="pl-PL"/>
        </w:rPr>
        <w:t> </w:t>
      </w: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DD132E">
        <w:rPr>
          <w:rFonts w:asciiTheme="majorHAnsi" w:hAnsiTheme="majorHAnsi" w:cstheme="majorHAnsi"/>
          <w:color w:val="000000" w:themeColor="text1"/>
          <w:lang w:val="pl-PL"/>
        </w:rPr>
        <w:lastRenderedPageBreak/>
        <w:t>"Teraz nasz dział tec</w:t>
      </w:r>
      <w:r w:rsidR="00DC3335">
        <w:rPr>
          <w:rFonts w:asciiTheme="majorHAnsi" w:hAnsiTheme="majorHAnsi" w:cstheme="majorHAnsi"/>
          <w:color w:val="000000" w:themeColor="text1"/>
          <w:lang w:val="pl-PL"/>
        </w:rPr>
        <w:t>hniczny ma więcej czasu</w:t>
      </w:r>
      <w:r w:rsidRPr="00DD132E">
        <w:rPr>
          <w:rFonts w:asciiTheme="majorHAnsi" w:hAnsiTheme="majorHAnsi" w:cstheme="majorHAnsi"/>
          <w:color w:val="000000" w:themeColor="text1"/>
          <w:lang w:val="pl-PL"/>
        </w:rPr>
        <w:t>, aby skupić się na innych zadaniach i nie musimy się martwić o dopływ powietrza w naszej fabryce".</w:t>
      </w:r>
    </w:p>
    <w:p w:rsidR="006D31EB" w:rsidRPr="00DD132E" w:rsidRDefault="006D31EB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p w:rsidR="008200F3" w:rsidRPr="00DD132E" w:rsidRDefault="0056475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  <w:r w:rsidRPr="00DD132E">
        <w:rPr>
          <w:rFonts w:asciiTheme="majorHAnsi" w:hAnsiTheme="majorHAnsi" w:cstheme="majorHAnsi"/>
          <w:color w:val="000000" w:themeColor="text1"/>
          <w:lang w:val="pl-PL" w:eastAsia="fr-FR"/>
        </w:rPr>
        <w:t xml:space="preserve">Więcej informacji na temat umów serwisowych CompAir Assure można znaleźć na stronie </w:t>
      </w:r>
      <w:hyperlink r:id="rId8" w:history="1">
        <w:r w:rsidR="00D667D0" w:rsidRPr="00DD132E">
          <w:rPr>
            <w:rStyle w:val="Hyperlink"/>
            <w:rFonts w:asciiTheme="majorHAnsi" w:hAnsiTheme="majorHAnsi" w:cstheme="majorHAnsi"/>
            <w:lang w:val="pl-PL" w:eastAsia="fr-FR"/>
          </w:rPr>
          <w:t>www.compair.com/en-gb/compressor-service/service-expertise/assure-service-programs.</w:t>
        </w:r>
      </w:hyperlink>
    </w:p>
    <w:p w:rsidR="0082515A" w:rsidRPr="00DD132E" w:rsidRDefault="0082515A" w:rsidP="002710DA">
      <w:pPr>
        <w:spacing w:line="360" w:lineRule="auto"/>
        <w:rPr>
          <w:rFonts w:asciiTheme="majorHAnsi" w:hAnsiTheme="majorHAnsi" w:cstheme="majorHAnsi"/>
          <w:color w:val="000000" w:themeColor="text1"/>
          <w:lang w:val="pl-PL" w:eastAsia="fr-FR"/>
        </w:rPr>
      </w:pPr>
    </w:p>
    <w:sectPr w:rsidR="0082515A" w:rsidRPr="00DD132E" w:rsidSect="00075B91">
      <w:footerReference w:type="default" r:id="rId9"/>
      <w:headerReference w:type="first" r:id="rId10"/>
      <w:footerReference w:type="first" r:id="rId11"/>
      <w:type w:val="continuous"/>
      <w:pgSz w:w="11900" w:h="16840"/>
      <w:pgMar w:top="851" w:right="1134" w:bottom="851" w:left="1134" w:header="709" w:footer="709" w:gutter="0"/>
      <w:cols w:space="207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4D" w:rsidRDefault="0043004D">
      <w:r>
        <w:separator/>
      </w:r>
    </w:p>
  </w:endnote>
  <w:endnote w:type="continuationSeparator" w:id="0">
    <w:p w:rsidR="0043004D" w:rsidRDefault="0043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F3" w:rsidRDefault="0056475A">
    <w:pPr>
      <w:pStyle w:val="Fuzeile"/>
      <w:jc w:val="center"/>
      <w:rPr>
        <w:rFonts w:ascii="Arial" w:hAnsi="Arial" w:cs="Arial"/>
        <w:sz w:val="20"/>
        <w:szCs w:val="20"/>
      </w:rPr>
    </w:pPr>
    <w:r w:rsidRPr="00BC7A63"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1" locked="0" layoutInCell="1" allowOverlap="1" wp14:anchorId="68FD1755" wp14:editId="50751575">
          <wp:simplePos x="0" y="0"/>
          <wp:positionH relativeFrom="column">
            <wp:posOffset>-1143000</wp:posOffset>
          </wp:positionH>
          <wp:positionV relativeFrom="paragraph">
            <wp:posOffset>-55880</wp:posOffset>
          </wp:positionV>
          <wp:extent cx="4017010" cy="914400"/>
          <wp:effectExtent l="25400" t="0" r="0" b="0"/>
          <wp:wrapNone/>
          <wp:docPr id="9" name="Grafik 9" descr="CompAi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i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70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B06" w:rsidRPr="00BC7A63">
      <w:rPr>
        <w:rFonts w:ascii="Arial" w:hAnsi="Arial" w:cs="Arial"/>
        <w:sz w:val="20"/>
        <w:szCs w:val="20"/>
      </w:rPr>
      <w:fldChar w:fldCharType="begin"/>
    </w:r>
    <w:r w:rsidR="008B6B06" w:rsidRPr="00BC7A63">
      <w:rPr>
        <w:rFonts w:ascii="Arial" w:hAnsi="Arial" w:cs="Arial"/>
        <w:sz w:val="20"/>
        <w:szCs w:val="20"/>
      </w:rPr>
      <w:instrText>PAGE   \* MERGEFORMAT</w:instrText>
    </w:r>
    <w:r w:rsidR="008B6B06" w:rsidRPr="00BC7A63">
      <w:rPr>
        <w:rFonts w:ascii="Arial" w:hAnsi="Arial" w:cs="Arial"/>
        <w:sz w:val="20"/>
        <w:szCs w:val="20"/>
      </w:rPr>
      <w:fldChar w:fldCharType="separate"/>
    </w:r>
    <w:r w:rsidR="00500251">
      <w:rPr>
        <w:rFonts w:ascii="Arial" w:hAnsi="Arial" w:cs="Arial"/>
        <w:noProof/>
        <w:sz w:val="20"/>
        <w:szCs w:val="20"/>
      </w:rPr>
      <w:t>2</w:t>
    </w:r>
    <w:r w:rsidR="008B6B06" w:rsidRPr="00BC7A63">
      <w:rPr>
        <w:rFonts w:ascii="Arial" w:hAnsi="Arial" w:cs="Arial"/>
        <w:noProof/>
        <w:sz w:val="20"/>
        <w:szCs w:val="20"/>
      </w:rPr>
      <w:fldChar w:fldCharType="end"/>
    </w:r>
  </w:p>
  <w:p w:rsidR="0021414A" w:rsidRDefault="002141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2078018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200F3" w:rsidRDefault="0056475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0025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8200F3" w:rsidRDefault="0056475A">
    <w:pPr>
      <w:pStyle w:val="Fuzeile"/>
      <w:jc w:val="center"/>
      <w:rPr>
        <w:rFonts w:ascii="Arial" w:hAnsi="Arial" w:cs="Arial"/>
        <w:sz w:val="20"/>
        <w:szCs w:val="20"/>
      </w:rPr>
    </w:pPr>
    <w:r w:rsidRPr="00BC7A63"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70528" behindDoc="1" locked="0" layoutInCell="1" allowOverlap="1" wp14:anchorId="452724EA" wp14:editId="09BFF8EE">
          <wp:simplePos x="0" y="0"/>
          <wp:positionH relativeFrom="column">
            <wp:posOffset>-1143000</wp:posOffset>
          </wp:positionH>
          <wp:positionV relativeFrom="paragraph">
            <wp:posOffset>-55880</wp:posOffset>
          </wp:positionV>
          <wp:extent cx="4017010" cy="914400"/>
          <wp:effectExtent l="25400" t="0" r="0" b="0"/>
          <wp:wrapNone/>
          <wp:docPr id="4" name="Grafik 4" descr="CompAi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i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70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14A" w:rsidRDefault="002141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4D" w:rsidRDefault="0043004D">
      <w:r>
        <w:separator/>
      </w:r>
    </w:p>
  </w:footnote>
  <w:footnote w:type="continuationSeparator" w:id="0">
    <w:p w:rsidR="0043004D" w:rsidRDefault="0043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F3" w:rsidRDefault="0056475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36C513D4" wp14:editId="41967C3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6366" cy="2598821"/>
          <wp:effectExtent l="0" t="0" r="6985" b="0"/>
          <wp:wrapNone/>
          <wp:docPr id="2" name="Grafik 2" descr="CompAi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i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66" cy="2598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50F"/>
    <w:multiLevelType w:val="hybridMultilevel"/>
    <w:tmpl w:val="4202C9D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9A95B31"/>
    <w:multiLevelType w:val="hybridMultilevel"/>
    <w:tmpl w:val="72E8A6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8321C0A"/>
    <w:multiLevelType w:val="hybridMultilevel"/>
    <w:tmpl w:val="C05059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E4F26F7"/>
    <w:multiLevelType w:val="hybridMultilevel"/>
    <w:tmpl w:val="24CC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7"/>
    <w:rsid w:val="000027F8"/>
    <w:rsid w:val="00004FEF"/>
    <w:rsid w:val="000118FF"/>
    <w:rsid w:val="000132F7"/>
    <w:rsid w:val="00021FC3"/>
    <w:rsid w:val="00030EAE"/>
    <w:rsid w:val="000354FD"/>
    <w:rsid w:val="000375FC"/>
    <w:rsid w:val="000440E6"/>
    <w:rsid w:val="00046750"/>
    <w:rsid w:val="00052C92"/>
    <w:rsid w:val="00055437"/>
    <w:rsid w:val="00055A08"/>
    <w:rsid w:val="00067149"/>
    <w:rsid w:val="00075B91"/>
    <w:rsid w:val="00075CE9"/>
    <w:rsid w:val="00076171"/>
    <w:rsid w:val="00077475"/>
    <w:rsid w:val="00090F36"/>
    <w:rsid w:val="00092B81"/>
    <w:rsid w:val="00094EF4"/>
    <w:rsid w:val="000A2064"/>
    <w:rsid w:val="000B1DD8"/>
    <w:rsid w:val="000B2BC6"/>
    <w:rsid w:val="000B4B69"/>
    <w:rsid w:val="000C2893"/>
    <w:rsid w:val="000D7D34"/>
    <w:rsid w:val="000E140D"/>
    <w:rsid w:val="000F396D"/>
    <w:rsid w:val="000F782E"/>
    <w:rsid w:val="001130CA"/>
    <w:rsid w:val="00114CC0"/>
    <w:rsid w:val="00120AC9"/>
    <w:rsid w:val="00124792"/>
    <w:rsid w:val="00125C58"/>
    <w:rsid w:val="0013159C"/>
    <w:rsid w:val="001427B6"/>
    <w:rsid w:val="0015398C"/>
    <w:rsid w:val="00156F42"/>
    <w:rsid w:val="001614C8"/>
    <w:rsid w:val="00161EF0"/>
    <w:rsid w:val="00166458"/>
    <w:rsid w:val="00173ACD"/>
    <w:rsid w:val="00177006"/>
    <w:rsid w:val="00180385"/>
    <w:rsid w:val="00187A5F"/>
    <w:rsid w:val="00190B01"/>
    <w:rsid w:val="00192407"/>
    <w:rsid w:val="0019665D"/>
    <w:rsid w:val="001A172C"/>
    <w:rsid w:val="001A4FB1"/>
    <w:rsid w:val="001A711F"/>
    <w:rsid w:val="001A7F9E"/>
    <w:rsid w:val="001B177E"/>
    <w:rsid w:val="001B5613"/>
    <w:rsid w:val="001E207C"/>
    <w:rsid w:val="001E31EC"/>
    <w:rsid w:val="001E4F70"/>
    <w:rsid w:val="002112BA"/>
    <w:rsid w:val="0021414A"/>
    <w:rsid w:val="00221EF1"/>
    <w:rsid w:val="00223B18"/>
    <w:rsid w:val="00223C76"/>
    <w:rsid w:val="00237933"/>
    <w:rsid w:val="00245E5B"/>
    <w:rsid w:val="002511DD"/>
    <w:rsid w:val="00252D65"/>
    <w:rsid w:val="00264A50"/>
    <w:rsid w:val="002710DA"/>
    <w:rsid w:val="00292AE4"/>
    <w:rsid w:val="00295826"/>
    <w:rsid w:val="002A06F7"/>
    <w:rsid w:val="002A2CD2"/>
    <w:rsid w:val="002B134F"/>
    <w:rsid w:val="002B2FB5"/>
    <w:rsid w:val="002C07A7"/>
    <w:rsid w:val="002C1065"/>
    <w:rsid w:val="002C3E10"/>
    <w:rsid w:val="002C4B99"/>
    <w:rsid w:val="002C5DD7"/>
    <w:rsid w:val="002C7DAD"/>
    <w:rsid w:val="002D42C0"/>
    <w:rsid w:val="002D5E7F"/>
    <w:rsid w:val="002E55D7"/>
    <w:rsid w:val="002E5FCA"/>
    <w:rsid w:val="002F0FDA"/>
    <w:rsid w:val="00304609"/>
    <w:rsid w:val="003236A0"/>
    <w:rsid w:val="003311BD"/>
    <w:rsid w:val="00331E89"/>
    <w:rsid w:val="00341C6B"/>
    <w:rsid w:val="003424BB"/>
    <w:rsid w:val="00350882"/>
    <w:rsid w:val="00350D2F"/>
    <w:rsid w:val="00355349"/>
    <w:rsid w:val="003559C9"/>
    <w:rsid w:val="00356BBB"/>
    <w:rsid w:val="00356DBC"/>
    <w:rsid w:val="003572A4"/>
    <w:rsid w:val="00366882"/>
    <w:rsid w:val="0037000F"/>
    <w:rsid w:val="003825FA"/>
    <w:rsid w:val="003868EE"/>
    <w:rsid w:val="003958EA"/>
    <w:rsid w:val="00396E1A"/>
    <w:rsid w:val="003A2120"/>
    <w:rsid w:val="003B0951"/>
    <w:rsid w:val="003B3A71"/>
    <w:rsid w:val="003B48D9"/>
    <w:rsid w:val="003B6A11"/>
    <w:rsid w:val="003C6274"/>
    <w:rsid w:val="003D2BEF"/>
    <w:rsid w:val="003E412F"/>
    <w:rsid w:val="003F0A20"/>
    <w:rsid w:val="003F20EB"/>
    <w:rsid w:val="003F2A21"/>
    <w:rsid w:val="003F6821"/>
    <w:rsid w:val="003F78DB"/>
    <w:rsid w:val="004057C6"/>
    <w:rsid w:val="00411AC2"/>
    <w:rsid w:val="00421929"/>
    <w:rsid w:val="0043004D"/>
    <w:rsid w:val="00441D6F"/>
    <w:rsid w:val="00450004"/>
    <w:rsid w:val="00464969"/>
    <w:rsid w:val="00466633"/>
    <w:rsid w:val="004676B7"/>
    <w:rsid w:val="00474D76"/>
    <w:rsid w:val="00476A6B"/>
    <w:rsid w:val="00483442"/>
    <w:rsid w:val="00483988"/>
    <w:rsid w:val="004965B1"/>
    <w:rsid w:val="004A413E"/>
    <w:rsid w:val="004A687C"/>
    <w:rsid w:val="004B5D9F"/>
    <w:rsid w:val="004C033A"/>
    <w:rsid w:val="004D0F6F"/>
    <w:rsid w:val="004D1808"/>
    <w:rsid w:val="004D36BA"/>
    <w:rsid w:val="004D4C15"/>
    <w:rsid w:val="004D5E0F"/>
    <w:rsid w:val="004D7510"/>
    <w:rsid w:val="004D7714"/>
    <w:rsid w:val="004E4658"/>
    <w:rsid w:val="004F319F"/>
    <w:rsid w:val="00500251"/>
    <w:rsid w:val="00501147"/>
    <w:rsid w:val="005018A0"/>
    <w:rsid w:val="00503F3C"/>
    <w:rsid w:val="005051C4"/>
    <w:rsid w:val="00507AEF"/>
    <w:rsid w:val="005260FE"/>
    <w:rsid w:val="00527FAC"/>
    <w:rsid w:val="005373E4"/>
    <w:rsid w:val="00563EE7"/>
    <w:rsid w:val="0056475A"/>
    <w:rsid w:val="00571356"/>
    <w:rsid w:val="005729B5"/>
    <w:rsid w:val="00580E36"/>
    <w:rsid w:val="0058545D"/>
    <w:rsid w:val="00587DC4"/>
    <w:rsid w:val="005933B2"/>
    <w:rsid w:val="005A2864"/>
    <w:rsid w:val="005A4E75"/>
    <w:rsid w:val="005C5F9E"/>
    <w:rsid w:val="005D27D7"/>
    <w:rsid w:val="005E18A6"/>
    <w:rsid w:val="005E63B7"/>
    <w:rsid w:val="005F1F75"/>
    <w:rsid w:val="00600522"/>
    <w:rsid w:val="00601C93"/>
    <w:rsid w:val="0060253D"/>
    <w:rsid w:val="006154CB"/>
    <w:rsid w:val="00615D6A"/>
    <w:rsid w:val="00622DD5"/>
    <w:rsid w:val="00623460"/>
    <w:rsid w:val="0062478B"/>
    <w:rsid w:val="00634C8E"/>
    <w:rsid w:val="00636452"/>
    <w:rsid w:val="006472D3"/>
    <w:rsid w:val="00650FA7"/>
    <w:rsid w:val="00652138"/>
    <w:rsid w:val="006545F6"/>
    <w:rsid w:val="006608B3"/>
    <w:rsid w:val="00664996"/>
    <w:rsid w:val="0067111F"/>
    <w:rsid w:val="00675C1E"/>
    <w:rsid w:val="00677F36"/>
    <w:rsid w:val="00684C4B"/>
    <w:rsid w:val="00692E58"/>
    <w:rsid w:val="006A1F40"/>
    <w:rsid w:val="006A2720"/>
    <w:rsid w:val="006B6B33"/>
    <w:rsid w:val="006C0AC5"/>
    <w:rsid w:val="006C685F"/>
    <w:rsid w:val="006D31EB"/>
    <w:rsid w:val="006E3B79"/>
    <w:rsid w:val="006E72C0"/>
    <w:rsid w:val="006F2FF7"/>
    <w:rsid w:val="006F6CBC"/>
    <w:rsid w:val="007173F5"/>
    <w:rsid w:val="00720F72"/>
    <w:rsid w:val="0072334C"/>
    <w:rsid w:val="00734902"/>
    <w:rsid w:val="00736F2F"/>
    <w:rsid w:val="00742CB7"/>
    <w:rsid w:val="00750EB4"/>
    <w:rsid w:val="00771EAC"/>
    <w:rsid w:val="007775C4"/>
    <w:rsid w:val="00780BF9"/>
    <w:rsid w:val="00787A98"/>
    <w:rsid w:val="0079021B"/>
    <w:rsid w:val="00795395"/>
    <w:rsid w:val="007A46C4"/>
    <w:rsid w:val="007A54A0"/>
    <w:rsid w:val="007A613E"/>
    <w:rsid w:val="007A639E"/>
    <w:rsid w:val="007B091E"/>
    <w:rsid w:val="007B787C"/>
    <w:rsid w:val="007C27D3"/>
    <w:rsid w:val="007D045A"/>
    <w:rsid w:val="007D1062"/>
    <w:rsid w:val="007D7000"/>
    <w:rsid w:val="007E2201"/>
    <w:rsid w:val="007E6290"/>
    <w:rsid w:val="00803034"/>
    <w:rsid w:val="00816819"/>
    <w:rsid w:val="008200F3"/>
    <w:rsid w:val="00822467"/>
    <w:rsid w:val="00823F6C"/>
    <w:rsid w:val="0082515A"/>
    <w:rsid w:val="0082761F"/>
    <w:rsid w:val="008321DE"/>
    <w:rsid w:val="00845025"/>
    <w:rsid w:val="00853191"/>
    <w:rsid w:val="008534E6"/>
    <w:rsid w:val="0085419A"/>
    <w:rsid w:val="008545B3"/>
    <w:rsid w:val="008671C9"/>
    <w:rsid w:val="00874827"/>
    <w:rsid w:val="00877640"/>
    <w:rsid w:val="00882B11"/>
    <w:rsid w:val="00890332"/>
    <w:rsid w:val="008A1959"/>
    <w:rsid w:val="008A5C5E"/>
    <w:rsid w:val="008B2B6A"/>
    <w:rsid w:val="008B6B06"/>
    <w:rsid w:val="008C36CC"/>
    <w:rsid w:val="008D1AF5"/>
    <w:rsid w:val="008D53E8"/>
    <w:rsid w:val="008D7970"/>
    <w:rsid w:val="008E3FCF"/>
    <w:rsid w:val="008E4775"/>
    <w:rsid w:val="008E662B"/>
    <w:rsid w:val="008E688C"/>
    <w:rsid w:val="008F4C42"/>
    <w:rsid w:val="009014EF"/>
    <w:rsid w:val="0091560B"/>
    <w:rsid w:val="00926E97"/>
    <w:rsid w:val="00934AE9"/>
    <w:rsid w:val="009372C5"/>
    <w:rsid w:val="009372CC"/>
    <w:rsid w:val="00940385"/>
    <w:rsid w:val="00952863"/>
    <w:rsid w:val="009557DA"/>
    <w:rsid w:val="00966BD8"/>
    <w:rsid w:val="0097015B"/>
    <w:rsid w:val="00971432"/>
    <w:rsid w:val="009730A7"/>
    <w:rsid w:val="00974C4D"/>
    <w:rsid w:val="00984BB2"/>
    <w:rsid w:val="00985611"/>
    <w:rsid w:val="009A70AF"/>
    <w:rsid w:val="009B1E7E"/>
    <w:rsid w:val="009B3482"/>
    <w:rsid w:val="009C3778"/>
    <w:rsid w:val="009C5170"/>
    <w:rsid w:val="009D38C1"/>
    <w:rsid w:val="009D5989"/>
    <w:rsid w:val="009F3619"/>
    <w:rsid w:val="00A02E06"/>
    <w:rsid w:val="00A06406"/>
    <w:rsid w:val="00A07B87"/>
    <w:rsid w:val="00A138C0"/>
    <w:rsid w:val="00A14357"/>
    <w:rsid w:val="00A401BA"/>
    <w:rsid w:val="00A465E9"/>
    <w:rsid w:val="00A510C4"/>
    <w:rsid w:val="00A51DA9"/>
    <w:rsid w:val="00A560E5"/>
    <w:rsid w:val="00A600DC"/>
    <w:rsid w:val="00A62EB5"/>
    <w:rsid w:val="00A62F71"/>
    <w:rsid w:val="00A74D15"/>
    <w:rsid w:val="00A76020"/>
    <w:rsid w:val="00A76B15"/>
    <w:rsid w:val="00A800B4"/>
    <w:rsid w:val="00A847AB"/>
    <w:rsid w:val="00A90C79"/>
    <w:rsid w:val="00AA2230"/>
    <w:rsid w:val="00AA2A55"/>
    <w:rsid w:val="00AA407F"/>
    <w:rsid w:val="00AA72AD"/>
    <w:rsid w:val="00AC6B94"/>
    <w:rsid w:val="00AE1AF5"/>
    <w:rsid w:val="00AE4312"/>
    <w:rsid w:val="00AE575D"/>
    <w:rsid w:val="00AE5C09"/>
    <w:rsid w:val="00AF16D8"/>
    <w:rsid w:val="00AF5FF1"/>
    <w:rsid w:val="00B00012"/>
    <w:rsid w:val="00B00121"/>
    <w:rsid w:val="00B04B33"/>
    <w:rsid w:val="00B057CF"/>
    <w:rsid w:val="00B13060"/>
    <w:rsid w:val="00B16971"/>
    <w:rsid w:val="00B24BD1"/>
    <w:rsid w:val="00B31E5F"/>
    <w:rsid w:val="00B3319D"/>
    <w:rsid w:val="00B337CB"/>
    <w:rsid w:val="00B33A4E"/>
    <w:rsid w:val="00B42FC0"/>
    <w:rsid w:val="00B558D3"/>
    <w:rsid w:val="00B55EA9"/>
    <w:rsid w:val="00B66DDF"/>
    <w:rsid w:val="00B816D2"/>
    <w:rsid w:val="00B942FD"/>
    <w:rsid w:val="00B95303"/>
    <w:rsid w:val="00BA0BF8"/>
    <w:rsid w:val="00BA4810"/>
    <w:rsid w:val="00BA7374"/>
    <w:rsid w:val="00BB09BD"/>
    <w:rsid w:val="00BB1A42"/>
    <w:rsid w:val="00BB52DC"/>
    <w:rsid w:val="00BB6261"/>
    <w:rsid w:val="00BC6595"/>
    <w:rsid w:val="00BC7A63"/>
    <w:rsid w:val="00BD0D2D"/>
    <w:rsid w:val="00BD1B41"/>
    <w:rsid w:val="00BE418D"/>
    <w:rsid w:val="00BE7775"/>
    <w:rsid w:val="00BE7A1C"/>
    <w:rsid w:val="00BF0CB7"/>
    <w:rsid w:val="00BF23F7"/>
    <w:rsid w:val="00C12949"/>
    <w:rsid w:val="00C15F42"/>
    <w:rsid w:val="00C27113"/>
    <w:rsid w:val="00C3616D"/>
    <w:rsid w:val="00C3796E"/>
    <w:rsid w:val="00C41C62"/>
    <w:rsid w:val="00C4664E"/>
    <w:rsid w:val="00C50530"/>
    <w:rsid w:val="00C659E8"/>
    <w:rsid w:val="00C67D5F"/>
    <w:rsid w:val="00CA6E6B"/>
    <w:rsid w:val="00CC17CA"/>
    <w:rsid w:val="00CE5821"/>
    <w:rsid w:val="00CF0A46"/>
    <w:rsid w:val="00CF156C"/>
    <w:rsid w:val="00D0123E"/>
    <w:rsid w:val="00D01DF9"/>
    <w:rsid w:val="00D03F0C"/>
    <w:rsid w:val="00D06DD7"/>
    <w:rsid w:val="00D07D87"/>
    <w:rsid w:val="00D10470"/>
    <w:rsid w:val="00D10E69"/>
    <w:rsid w:val="00D141EB"/>
    <w:rsid w:val="00D209CE"/>
    <w:rsid w:val="00D228CD"/>
    <w:rsid w:val="00D24309"/>
    <w:rsid w:val="00D33208"/>
    <w:rsid w:val="00D362DA"/>
    <w:rsid w:val="00D41EB0"/>
    <w:rsid w:val="00D43159"/>
    <w:rsid w:val="00D43AF8"/>
    <w:rsid w:val="00D473CF"/>
    <w:rsid w:val="00D650FB"/>
    <w:rsid w:val="00D667D0"/>
    <w:rsid w:val="00D74C2D"/>
    <w:rsid w:val="00D756A4"/>
    <w:rsid w:val="00D760FE"/>
    <w:rsid w:val="00D82268"/>
    <w:rsid w:val="00D94B00"/>
    <w:rsid w:val="00D95855"/>
    <w:rsid w:val="00DA1571"/>
    <w:rsid w:val="00DA4004"/>
    <w:rsid w:val="00DA568E"/>
    <w:rsid w:val="00DA6839"/>
    <w:rsid w:val="00DB2979"/>
    <w:rsid w:val="00DB2C87"/>
    <w:rsid w:val="00DB6236"/>
    <w:rsid w:val="00DC09AE"/>
    <w:rsid w:val="00DC3335"/>
    <w:rsid w:val="00DC72C4"/>
    <w:rsid w:val="00DD132E"/>
    <w:rsid w:val="00DD227C"/>
    <w:rsid w:val="00DD5057"/>
    <w:rsid w:val="00DD57A1"/>
    <w:rsid w:val="00DE5FCE"/>
    <w:rsid w:val="00DF5835"/>
    <w:rsid w:val="00E01FB8"/>
    <w:rsid w:val="00E049F6"/>
    <w:rsid w:val="00E1149A"/>
    <w:rsid w:val="00E161A6"/>
    <w:rsid w:val="00E20636"/>
    <w:rsid w:val="00E30F16"/>
    <w:rsid w:val="00E31D78"/>
    <w:rsid w:val="00E4482D"/>
    <w:rsid w:val="00E45B84"/>
    <w:rsid w:val="00E4779F"/>
    <w:rsid w:val="00E729F7"/>
    <w:rsid w:val="00E805BB"/>
    <w:rsid w:val="00E833A8"/>
    <w:rsid w:val="00E83D52"/>
    <w:rsid w:val="00E91CFB"/>
    <w:rsid w:val="00E97D92"/>
    <w:rsid w:val="00EA74F6"/>
    <w:rsid w:val="00EC14EA"/>
    <w:rsid w:val="00ED2A6B"/>
    <w:rsid w:val="00EE0CA3"/>
    <w:rsid w:val="00EE1870"/>
    <w:rsid w:val="00EE4C75"/>
    <w:rsid w:val="00EE6A09"/>
    <w:rsid w:val="00EF4E8A"/>
    <w:rsid w:val="00EF640C"/>
    <w:rsid w:val="00F01778"/>
    <w:rsid w:val="00F03B6A"/>
    <w:rsid w:val="00F171CA"/>
    <w:rsid w:val="00F25A98"/>
    <w:rsid w:val="00F35C12"/>
    <w:rsid w:val="00F419F6"/>
    <w:rsid w:val="00F448F2"/>
    <w:rsid w:val="00F56BA0"/>
    <w:rsid w:val="00F73D1B"/>
    <w:rsid w:val="00F774A2"/>
    <w:rsid w:val="00F816B6"/>
    <w:rsid w:val="00F839FD"/>
    <w:rsid w:val="00F85155"/>
    <w:rsid w:val="00FA1D0D"/>
    <w:rsid w:val="00FA5452"/>
    <w:rsid w:val="00FB2430"/>
    <w:rsid w:val="00FB771E"/>
    <w:rsid w:val="00FD21F0"/>
    <w:rsid w:val="00FE2A32"/>
    <w:rsid w:val="00FE5901"/>
    <w:rsid w:val="00FE65E7"/>
    <w:rsid w:val="00FF097B"/>
    <w:rsid w:val="00FF1A23"/>
    <w:rsid w:val="00FF5318"/>
    <w:rsid w:val="00FF5DBB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5066A-F97E-4376-8E00-B236758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1EB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D07D87"/>
    <w:pPr>
      <w:keepNext/>
      <w:spacing w:line="360" w:lineRule="auto"/>
      <w:outlineLvl w:val="0"/>
    </w:pPr>
    <w:rPr>
      <w:rFonts w:ascii="Arial Narrow" w:hAnsi="Arial Narrow"/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6F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6F7"/>
  </w:style>
  <w:style w:type="paragraph" w:styleId="Fuzeile">
    <w:name w:val="footer"/>
    <w:basedOn w:val="Standard"/>
    <w:link w:val="FuzeileZchn"/>
    <w:uiPriority w:val="99"/>
    <w:unhideWhenUsed/>
    <w:rsid w:val="002A06F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06F7"/>
  </w:style>
  <w:style w:type="paragraph" w:styleId="Listenabsatz">
    <w:name w:val="List Paragraph"/>
    <w:basedOn w:val="Standard"/>
    <w:uiPriority w:val="34"/>
    <w:qFormat/>
    <w:rsid w:val="00C15F42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D07D87"/>
    <w:rPr>
      <w:rFonts w:ascii="Arial Narrow" w:eastAsia="Times New Roman" w:hAnsi="Arial Narrow" w:cs="Times New Roman"/>
      <w:b/>
      <w:bCs/>
      <w:lang w:val="en-GB"/>
    </w:rPr>
  </w:style>
  <w:style w:type="paragraph" w:styleId="StandardWeb">
    <w:name w:val="Normal (Web)"/>
    <w:basedOn w:val="Standard"/>
    <w:rsid w:val="00D07D87"/>
    <w:pPr>
      <w:spacing w:before="100" w:beforeAutospacing="1" w:after="100" w:afterAutospacing="1"/>
    </w:pPr>
    <w:rPr>
      <w:lang w:eastAsia="en-US"/>
    </w:rPr>
  </w:style>
  <w:style w:type="paragraph" w:styleId="Textkrper">
    <w:name w:val="Body Text"/>
    <w:basedOn w:val="Standard"/>
    <w:link w:val="TextkrperZchn"/>
    <w:rsid w:val="00D07D87"/>
    <w:pPr>
      <w:spacing w:line="360" w:lineRule="auto"/>
    </w:pPr>
    <w:rPr>
      <w:rFonts w:ascii="Arial Narrow" w:hAnsi="Arial Narrow"/>
      <w:sz w:val="2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D07D87"/>
    <w:rPr>
      <w:rFonts w:ascii="Arial Narrow" w:eastAsia="Times New Roman" w:hAnsi="Arial Narrow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143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A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AC2"/>
    <w:rPr>
      <w:rFonts w:ascii="Segoe UI" w:eastAsia="Calibri" w:hAnsi="Segoe UI" w:cs="Segoe UI"/>
      <w:sz w:val="18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64996"/>
    <w:rPr>
      <w:rFonts w:asciiTheme="minorHAnsi" w:eastAsiaTheme="minorEastAsia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64996"/>
    <w:rPr>
      <w:rFonts w:eastAsiaTheme="minorEastAsia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664996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B177E"/>
  </w:style>
  <w:style w:type="character" w:styleId="Seitenzahl">
    <w:name w:val="page number"/>
    <w:basedOn w:val="Absatz-Standardschriftart"/>
    <w:semiHidden/>
    <w:unhideWhenUsed/>
    <w:rsid w:val="00BC7A63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C7A6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C271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7113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71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7113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semiHidden/>
    <w:rsid w:val="007D7000"/>
    <w:pPr>
      <w:spacing w:after="0"/>
    </w:pPr>
    <w:rPr>
      <w:rFonts w:ascii="Calibri" w:eastAsia="Calibri" w:hAnsi="Calibri" w:cs="Times New Roman"/>
      <w:sz w:val="22"/>
      <w:szCs w:val="22"/>
      <w:lang w:val="de-DE"/>
    </w:rPr>
  </w:style>
  <w:style w:type="character" w:styleId="BesuchterHyperlink">
    <w:name w:val="FollowedHyperlink"/>
    <w:basedOn w:val="Absatz-Standardschriftart"/>
    <w:rsid w:val="00CF156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5E5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F01778"/>
    <w:rPr>
      <w:i/>
      <w:iCs/>
    </w:rPr>
  </w:style>
  <w:style w:type="paragraph" w:styleId="KeinLeerraum">
    <w:name w:val="No Spacing"/>
    <w:aliases w:val="Copytext ohne Leerraum"/>
    <w:uiPriority w:val="1"/>
    <w:qFormat/>
    <w:rsid w:val="002710DA"/>
    <w:pPr>
      <w:spacing w:after="0" w:line="360" w:lineRule="auto"/>
    </w:pPr>
    <w:rPr>
      <w:rFonts w:ascii="Calibri Light" w:eastAsia="Calibri" w:hAnsi="Calibri Light" w:cs="Times New Roman"/>
      <w:sz w:val="2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ir.com/en-gb/compressor-service/service-expertise/assure-service-progra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C3D6-28B7-4C11-92EA-F6F67A41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4883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Creative Insight Limited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>, docId:5D14D452FC6656659526B8907DEF8020</cp:keywords>
  <cp:lastModifiedBy>Waldmann, Kirsten</cp:lastModifiedBy>
  <cp:revision>2</cp:revision>
  <cp:lastPrinted>2016-07-11T09:30:00Z</cp:lastPrinted>
  <dcterms:created xsi:type="dcterms:W3CDTF">2023-03-20T16:18:00Z</dcterms:created>
  <dcterms:modified xsi:type="dcterms:W3CDTF">2023-03-20T16:18:00Z</dcterms:modified>
</cp:coreProperties>
</file>